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83535B">
        <w:rPr>
          <w:b/>
          <w:noProof/>
          <w:sz w:val="24"/>
        </w:rPr>
        <w:t>3</w:t>
      </w:r>
      <w:r>
        <w:rPr>
          <w:b/>
          <w:noProof/>
          <w:sz w:val="24"/>
        </w:rPr>
        <w:tab/>
      </w:r>
      <w:r w:rsidRPr="0039161B">
        <w:rPr>
          <w:b/>
          <w:bCs/>
          <w:sz w:val="22"/>
        </w:rPr>
        <w:t>R4-2</w:t>
      </w:r>
      <w:r w:rsidR="00DE35BF">
        <w:rPr>
          <w:b/>
          <w:bCs/>
          <w:sz w:val="22"/>
        </w:rPr>
        <w:t>4</w:t>
      </w:r>
      <w:r w:rsidR="00612959">
        <w:rPr>
          <w:b/>
          <w:bCs/>
          <w:sz w:val="22"/>
        </w:rPr>
        <w:t>19576</w:t>
      </w:r>
    </w:p>
    <w:p w:rsidR="00E953B2" w:rsidRPr="00566BC5" w:rsidRDefault="0083535B" w:rsidP="00E953B2">
      <w:pPr>
        <w:pStyle w:val="af4"/>
        <w:tabs>
          <w:tab w:val="right" w:pos="9781"/>
          <w:tab w:val="right" w:pos="13323"/>
        </w:tabs>
        <w:outlineLvl w:val="0"/>
        <w:rPr>
          <w:b w:val="0"/>
          <w:sz w:val="24"/>
        </w:rPr>
      </w:pPr>
      <w:r>
        <w:rPr>
          <w:sz w:val="24"/>
          <w:szCs w:val="24"/>
        </w:rPr>
        <w:t>Orlando</w:t>
      </w:r>
      <w:r w:rsidR="00136C85">
        <w:rPr>
          <w:sz w:val="24"/>
          <w:szCs w:val="24"/>
        </w:rPr>
        <w:t xml:space="preserve">, </w:t>
      </w:r>
      <w:r>
        <w:rPr>
          <w:sz w:val="24"/>
          <w:szCs w:val="24"/>
        </w:rPr>
        <w:t>US</w:t>
      </w:r>
      <w:r w:rsidR="00A36C40">
        <w:rPr>
          <w:sz w:val="24"/>
          <w:szCs w:val="24"/>
        </w:rPr>
        <w:t xml:space="preserve">, </w:t>
      </w:r>
      <w:r>
        <w:rPr>
          <w:sz w:val="24"/>
          <w:szCs w:val="24"/>
        </w:rPr>
        <w:t>November</w:t>
      </w:r>
      <w:r w:rsidR="00086827">
        <w:rPr>
          <w:sz w:val="24"/>
          <w:szCs w:val="24"/>
        </w:rPr>
        <w:t xml:space="preserve"> 1</w:t>
      </w:r>
      <w:r>
        <w:rPr>
          <w:sz w:val="24"/>
          <w:szCs w:val="24"/>
        </w:rPr>
        <w:t>8</w:t>
      </w:r>
      <w:r w:rsidR="00A36C40">
        <w:rPr>
          <w:sz w:val="24"/>
          <w:szCs w:val="24"/>
        </w:rPr>
        <w:t xml:space="preserve"> – </w:t>
      </w:r>
      <w:r>
        <w:rPr>
          <w:sz w:val="24"/>
          <w:szCs w:val="24"/>
        </w:rPr>
        <w:t>22</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3535B">
        <w:rPr>
          <w:rFonts w:ascii="Arial" w:hAnsi="Arial" w:cs="Arial"/>
        </w:rPr>
        <w:t xml:space="preserve">On inter-band DC configuration grouping </w:t>
      </w:r>
      <w:proofErr w:type="spellStart"/>
      <w:r w:rsidR="0083535B">
        <w:rPr>
          <w:rFonts w:ascii="Arial" w:hAnsi="Arial" w:cs="Arial"/>
        </w:rPr>
        <w:t>cleanup</w:t>
      </w:r>
      <w:proofErr w:type="spellEnd"/>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xml:space="preserve">, </w:t>
      </w:r>
      <w:proofErr w:type="spellStart"/>
      <w:r w:rsidR="003549C9" w:rsidRPr="003549C9">
        <w:rPr>
          <w:rFonts w:ascii="Arial" w:hAnsi="Arial" w:cs="Arial"/>
        </w:rPr>
        <w:t>Sanechips</w:t>
      </w:r>
      <w:proofErr w:type="spellEnd"/>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3535B">
        <w:rPr>
          <w:rFonts w:ascii="Arial" w:hAnsi="Arial" w:cs="Arial"/>
        </w:rPr>
        <w:t>9</w:t>
      </w:r>
      <w:r w:rsidR="00136C85">
        <w:rPr>
          <w:rFonts w:ascii="Arial" w:hAnsi="Arial" w:cs="Arial"/>
        </w:rPr>
        <w:t>.</w:t>
      </w:r>
      <w:r w:rsidR="005F7CCB">
        <w:rPr>
          <w:rFonts w:ascii="Arial" w:hAnsi="Arial" w:cs="Arial"/>
        </w:rPr>
        <w:t>1.1</w:t>
      </w:r>
      <w:r w:rsidR="00A600CC">
        <w:rPr>
          <w:rFonts w:ascii="Arial" w:hAnsi="Arial" w:cs="Arial"/>
        </w:rPr>
        <w:t>.</w:t>
      </w:r>
      <w:r w:rsidR="00E43B62">
        <w:rPr>
          <w:rFonts w:ascii="Arial" w:hAnsi="Arial" w:cs="Arial"/>
        </w:rPr>
        <w:t>4</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83535B" w:rsidRDefault="005666FD" w:rsidP="00F10603">
      <w:pPr>
        <w:spacing w:after="120"/>
        <w:rPr>
          <w:lang w:val="en-US"/>
        </w:rPr>
      </w:pPr>
      <w:r>
        <w:rPr>
          <w:rFonts w:hint="eastAsia"/>
          <w:lang w:val="en-US"/>
        </w:rPr>
        <w:t>I</w:t>
      </w:r>
      <w:r>
        <w:rPr>
          <w:lang w:val="en-US"/>
        </w:rPr>
        <w:t xml:space="preserve">n </w:t>
      </w:r>
      <w:r w:rsidR="0083535B">
        <w:rPr>
          <w:lang w:val="en-US"/>
        </w:rPr>
        <w:t>last RAN4 meeting, several draft CRs on EN-DC configuration grouping were endorsed</w:t>
      </w:r>
      <w:r w:rsidR="00332C70">
        <w:rPr>
          <w:lang w:val="en-US"/>
        </w:rPr>
        <w:t xml:space="preserve"> to organize the EN-DC configuration tables with different constituent bands [1-4]. </w:t>
      </w:r>
      <w:r w:rsidR="00A7207A">
        <w:rPr>
          <w:lang w:val="en-US"/>
        </w:rPr>
        <w:t>It is based on the guidance of</w:t>
      </w:r>
      <w:r w:rsidR="00332C70">
        <w:rPr>
          <w:lang w:val="en-US"/>
        </w:rPr>
        <w:t xml:space="preserve"> grouping DC configurations as specified in TR 38.846 </w:t>
      </w:r>
      <w:r w:rsidR="00A7207A">
        <w:rPr>
          <w:lang w:val="en-US"/>
        </w:rPr>
        <w:t>as below</w:t>
      </w:r>
      <w:r w:rsidR="00332C70">
        <w:rPr>
          <w:lang w:val="en-US"/>
        </w:rPr>
        <w:t>.</w:t>
      </w:r>
    </w:p>
    <w:p w:rsidR="00F25755" w:rsidRDefault="00332C70" w:rsidP="00332C70">
      <w:pPr>
        <w:pStyle w:val="B10"/>
        <w:rPr>
          <w:b/>
        </w:rPr>
      </w:pPr>
      <w:r>
        <w:t>-</w:t>
      </w:r>
      <w:r w:rsidRPr="00A93732">
        <w:tab/>
      </w:r>
      <w:r w:rsidRPr="00B433B2">
        <w:t xml:space="preserve">Grouping of </w:t>
      </w:r>
      <w:r w:rsidRPr="008A575B">
        <w:t xml:space="preserve">DC configurations is based on </w:t>
      </w:r>
      <w:r w:rsidRPr="00614310">
        <w:rPr>
          <w:i/>
          <w:u w:val="single"/>
        </w:rPr>
        <w:t>common band combination</w:t>
      </w:r>
      <w:r>
        <w:t>.</w:t>
      </w:r>
      <w:r w:rsidR="00614310" w:rsidRPr="00614310">
        <w:rPr>
          <w:b/>
        </w:rPr>
        <w:t xml:space="preserve"> </w:t>
      </w:r>
    </w:p>
    <w:p w:rsidR="00332C70" w:rsidRPr="00614310" w:rsidRDefault="00F25755" w:rsidP="00332C70">
      <w:pPr>
        <w:pStyle w:val="B10"/>
      </w:pPr>
      <w:r>
        <w:t>-</w:t>
      </w:r>
      <w:r w:rsidRPr="00A93732">
        <w:tab/>
      </w:r>
      <w:r w:rsidR="00614310" w:rsidRPr="00614310">
        <w:rPr>
          <w:i/>
          <w:u w:val="single"/>
        </w:rPr>
        <w:t>Common band combination</w:t>
      </w:r>
      <w:r w:rsidR="00614310" w:rsidRPr="00614310">
        <w:t xml:space="preserve"> </w:t>
      </w:r>
      <w:r w:rsidR="00614310">
        <w:t>is</w:t>
      </w:r>
      <w:r w:rsidR="00614310" w:rsidRPr="00614310">
        <w:t xml:space="preserve"> </w:t>
      </w:r>
      <w:r w:rsidR="00614310">
        <w:t>considered as the configuration</w:t>
      </w:r>
      <w:r w:rsidR="00614310" w:rsidRPr="00614310">
        <w:t xml:space="preserve"> having the same band sequence, such as </w:t>
      </w:r>
      <w:proofErr w:type="spellStart"/>
      <w:r w:rsidR="00614310" w:rsidRPr="00614310">
        <w:t>DC_x</w:t>
      </w:r>
      <w:proofErr w:type="spellEnd"/>
      <w:r w:rsidR="00614310" w:rsidRPr="00614310">
        <w:t>-y-</w:t>
      </w:r>
      <w:proofErr w:type="spellStart"/>
      <w:r w:rsidR="00614310" w:rsidRPr="00614310">
        <w:t>y_nz</w:t>
      </w:r>
      <w:proofErr w:type="spellEnd"/>
      <w:r w:rsidR="00614310" w:rsidRPr="00614310">
        <w:t xml:space="preserve"> and </w:t>
      </w:r>
      <w:proofErr w:type="spellStart"/>
      <w:r w:rsidR="00614310" w:rsidRPr="00614310">
        <w:t>DC_x</w:t>
      </w:r>
      <w:proofErr w:type="spellEnd"/>
      <w:r w:rsidR="00614310" w:rsidRPr="00614310">
        <w:t>-x-</w:t>
      </w:r>
      <w:proofErr w:type="spellStart"/>
      <w:r w:rsidR="00614310" w:rsidRPr="00614310">
        <w:t>y_nz</w:t>
      </w:r>
      <w:proofErr w:type="spellEnd"/>
      <w:r w:rsidR="00614310" w:rsidRPr="00614310">
        <w:t xml:space="preserve"> are </w:t>
      </w:r>
      <w:r w:rsidR="00614310">
        <w:t xml:space="preserve">not </w:t>
      </w:r>
      <w:r w:rsidR="00614310" w:rsidRPr="00614310">
        <w:rPr>
          <w:i/>
          <w:u w:val="single"/>
        </w:rPr>
        <w:t>common band combination</w:t>
      </w:r>
      <w:r w:rsidR="00614310" w:rsidRPr="00614310">
        <w:t xml:space="preserve">, while all configurations with </w:t>
      </w:r>
      <w:proofErr w:type="spellStart"/>
      <w:r w:rsidR="00614310" w:rsidRPr="00614310">
        <w:t>DC_x-y_nz</w:t>
      </w:r>
      <w:proofErr w:type="spellEnd"/>
      <w:r w:rsidR="00614310" w:rsidRPr="00614310">
        <w:t xml:space="preserve">(*) having non-contiguous parts in band </w:t>
      </w:r>
      <w:proofErr w:type="spellStart"/>
      <w:r w:rsidR="00614310" w:rsidRPr="00614310">
        <w:t>nz</w:t>
      </w:r>
      <w:proofErr w:type="spellEnd"/>
      <w:r w:rsidR="00614310" w:rsidRPr="00614310">
        <w:t xml:space="preserve"> are considered as </w:t>
      </w:r>
      <w:r w:rsidR="00614310" w:rsidRPr="00614310">
        <w:rPr>
          <w:i/>
          <w:u w:val="single"/>
        </w:rPr>
        <w:t>common band combination</w:t>
      </w:r>
      <w:r w:rsidR="00614310" w:rsidRPr="00614310">
        <w:t>.</w:t>
      </w:r>
    </w:p>
    <w:p w:rsidR="00332C70" w:rsidRDefault="00332C70" w:rsidP="00332C70">
      <w:pPr>
        <w:pStyle w:val="B10"/>
      </w:pPr>
      <w:r>
        <w:t>-</w:t>
      </w:r>
      <w:r w:rsidRPr="00A93732">
        <w:tab/>
      </w:r>
      <w:r w:rsidRPr="008A575B">
        <w:t>In case E-UTRA or/and NR has non-contiguous CA</w:t>
      </w:r>
      <w:r>
        <w:t>,</w:t>
      </w:r>
      <w:r w:rsidR="00F25755">
        <w:t xml:space="preserve"> it will be i</w:t>
      </w:r>
      <w:r w:rsidRPr="008A575B">
        <w:t>n a separat</w:t>
      </w:r>
      <w:r w:rsidRPr="00B433B2">
        <w:t xml:space="preserve">e row compared to cases when </w:t>
      </w:r>
      <w:r w:rsidRPr="008A575B">
        <w:t>DC configuration has only single carrier or contiguous CA operation</w:t>
      </w:r>
      <w:r>
        <w:t>.</w:t>
      </w:r>
    </w:p>
    <w:p w:rsidR="00614310" w:rsidRDefault="00332C70" w:rsidP="00332C70">
      <w:pPr>
        <w:pStyle w:val="B10"/>
      </w:pPr>
      <w:r>
        <w:t>-</w:t>
      </w:r>
      <w:r w:rsidRPr="00A93732">
        <w:tab/>
      </w:r>
      <w:r w:rsidR="00614310">
        <w:t xml:space="preserve">If multiple UL DC configurations are indicated with multiple DL DC configurations, only UL DC configurations with the same or a lower number of carriers in the same </w:t>
      </w:r>
      <w:proofErr w:type="spellStart"/>
      <w:r w:rsidR="00614310">
        <w:t>fallback</w:t>
      </w:r>
      <w:proofErr w:type="spellEnd"/>
      <w:r w:rsidR="00614310">
        <w:t xml:space="preserve"> group are valid UL configurations.</w:t>
      </w:r>
    </w:p>
    <w:p w:rsidR="00332C70" w:rsidRDefault="005F579E" w:rsidP="00F10603">
      <w:pPr>
        <w:spacing w:after="120"/>
        <w:rPr>
          <w:lang w:val="en-US"/>
        </w:rPr>
      </w:pPr>
      <w:r>
        <w:rPr>
          <w:rFonts w:hint="eastAsia"/>
          <w:lang w:val="en-US"/>
        </w:rPr>
        <w:t>A</w:t>
      </w:r>
      <w:r>
        <w:rPr>
          <w:lang w:val="en-US"/>
        </w:rPr>
        <w:t>lthough the draft CRs in [1-4] are for EN-DC within FR1, the above guidance also applies to other inter-band DC types</w:t>
      </w:r>
      <w:r w:rsidR="00AC132A" w:rsidRPr="00AC132A">
        <w:rPr>
          <w:lang w:val="en-US"/>
        </w:rPr>
        <w:t xml:space="preserve"> </w:t>
      </w:r>
      <w:r w:rsidR="00AC132A">
        <w:rPr>
          <w:lang w:val="en-US"/>
        </w:rPr>
        <w:t>such as NE-DC and NR-DC</w:t>
      </w:r>
      <w:r>
        <w:rPr>
          <w:lang w:val="en-US"/>
        </w:rPr>
        <w:t xml:space="preserve"> according to TR 38.846</w:t>
      </w:r>
      <w:r w:rsidR="00AD09E2">
        <w:rPr>
          <w:lang w:val="en-US"/>
        </w:rPr>
        <w:t>.</w:t>
      </w:r>
      <w:r w:rsidR="007A7321">
        <w:rPr>
          <w:lang w:val="en-US"/>
        </w:rPr>
        <w:t xml:space="preserve"> The rules make the DC configuration table clearer and reduce the </w:t>
      </w:r>
      <w:r w:rsidR="00A7207A">
        <w:rPr>
          <w:lang w:val="en-US"/>
        </w:rPr>
        <w:t xml:space="preserve">configuration </w:t>
      </w:r>
      <w:r w:rsidR="007A7321">
        <w:rPr>
          <w:lang w:val="en-US"/>
        </w:rPr>
        <w:t>table size.</w:t>
      </w:r>
    </w:p>
    <w:p w:rsidR="007A7321" w:rsidRDefault="007A7321" w:rsidP="007A7321">
      <w:pPr>
        <w:spacing w:after="60"/>
        <w:rPr>
          <w:b/>
        </w:rPr>
      </w:pPr>
      <w:r w:rsidRPr="00007DC9">
        <w:rPr>
          <w:rFonts w:hint="eastAsia"/>
          <w:b/>
          <w:u w:val="single"/>
        </w:rPr>
        <w:t>O</w:t>
      </w:r>
      <w:r>
        <w:rPr>
          <w:b/>
          <w:u w:val="single"/>
        </w:rPr>
        <w:t>bservation 1.</w:t>
      </w:r>
      <w:r w:rsidRPr="0068236F">
        <w:rPr>
          <w:b/>
        </w:rPr>
        <w:t xml:space="preserve">  </w:t>
      </w:r>
      <w:r>
        <w:rPr>
          <w:b/>
        </w:rPr>
        <w:t>It is observed that in the rules for grouping DC configurations not only apply to EN-DC configuration</w:t>
      </w:r>
      <w:r w:rsidR="00BE008E">
        <w:rPr>
          <w:b/>
        </w:rPr>
        <w:t>s</w:t>
      </w:r>
      <w:r>
        <w:rPr>
          <w:b/>
        </w:rPr>
        <w:t xml:space="preserve"> but also apply to NE-DC and NR-DC configurations.</w:t>
      </w:r>
    </w:p>
    <w:p w:rsidR="00C36EDE" w:rsidRDefault="008F63F6" w:rsidP="00F10603">
      <w:pPr>
        <w:spacing w:after="120"/>
      </w:pPr>
      <w:r>
        <w:rPr>
          <w:rFonts w:hint="eastAsia"/>
        </w:rPr>
        <w:t>I</w:t>
      </w:r>
      <w:r>
        <w:t xml:space="preserve">n current </w:t>
      </w:r>
      <w:r w:rsidR="00635373">
        <w:t xml:space="preserve">RAN4 spec, </w:t>
      </w:r>
      <w:r w:rsidR="00A7207A">
        <w:t xml:space="preserve">apart from EN-DC within FR1, </w:t>
      </w:r>
      <w:r w:rsidR="00635373">
        <w:t xml:space="preserve">some </w:t>
      </w:r>
      <w:r w:rsidR="00A7207A">
        <w:t xml:space="preserve">other </w:t>
      </w:r>
      <w:r w:rsidR="00635373">
        <w:t>DC configuration</w:t>
      </w:r>
      <w:r w:rsidR="00A7207A">
        <w:t>s</w:t>
      </w:r>
      <w:r w:rsidR="00635373">
        <w:t xml:space="preserve"> </w:t>
      </w:r>
      <w:r w:rsidR="00A7207A">
        <w:t>also</w:t>
      </w:r>
      <w:r w:rsidR="00635373">
        <w:t xml:space="preserve"> do not comply with the above grouping rules which should be corrected. </w:t>
      </w:r>
    </w:p>
    <w:p w:rsidR="00C36EDE" w:rsidRDefault="00C36EDE" w:rsidP="00F10603">
      <w:pPr>
        <w:spacing w:after="120"/>
        <w:rPr>
          <w:lang w:val="en-US"/>
        </w:rPr>
      </w:pPr>
      <w:r>
        <w:rPr>
          <w:rFonts w:hint="eastAsia"/>
          <w:lang w:val="en-US"/>
        </w:rPr>
        <w:t>I</w:t>
      </w:r>
      <w:r>
        <w:rPr>
          <w:lang w:val="en-US"/>
        </w:rPr>
        <w:t xml:space="preserve">n this proposal, we proposed some follow-up CRs to </w:t>
      </w:r>
      <w:proofErr w:type="spellStart"/>
      <w:r>
        <w:rPr>
          <w:lang w:val="en-US"/>
        </w:rPr>
        <w:t>cleanup</w:t>
      </w:r>
      <w:proofErr w:type="spellEnd"/>
      <w:r>
        <w:rPr>
          <w:lang w:val="en-US"/>
        </w:rPr>
        <w:t xml:space="preserve"> the grouping of DC configurations with different DC types. Furthermore, the CRs include not only for inter-band DC within FR1, but also </w:t>
      </w:r>
      <w:r w:rsidR="00B14158">
        <w:rPr>
          <w:lang w:val="en-US"/>
        </w:rPr>
        <w:t>inter-band</w:t>
      </w:r>
      <w:r>
        <w:rPr>
          <w:lang w:val="en-US"/>
        </w:rPr>
        <w:t xml:space="preserve"> DC including FR1 and </w:t>
      </w:r>
      <w:r w:rsidR="00B14158">
        <w:rPr>
          <w:lang w:val="en-US"/>
        </w:rPr>
        <w:t>FR2.</w:t>
      </w:r>
    </w:p>
    <w:p w:rsidR="00635373" w:rsidRPr="007A7321" w:rsidRDefault="00635373" w:rsidP="00F10603">
      <w:pPr>
        <w:spacing w:after="120"/>
      </w:pPr>
      <w:r>
        <w:rPr>
          <w:b/>
          <w:u w:val="single"/>
        </w:rPr>
        <w:t>Proposal 1.</w:t>
      </w:r>
      <w:r w:rsidRPr="0068236F">
        <w:rPr>
          <w:b/>
        </w:rPr>
        <w:t xml:space="preserve">  </w:t>
      </w:r>
      <w:r>
        <w:rPr>
          <w:b/>
        </w:rPr>
        <w:t xml:space="preserve">It is suggested to approve the </w:t>
      </w:r>
      <w:proofErr w:type="spellStart"/>
      <w:r>
        <w:rPr>
          <w:b/>
        </w:rPr>
        <w:t>cleanup</w:t>
      </w:r>
      <w:proofErr w:type="spellEnd"/>
      <w:r>
        <w:rPr>
          <w:b/>
        </w:rPr>
        <w:t xml:space="preserve"> CRs in [ - ] for </w:t>
      </w:r>
      <w:r w:rsidR="00F537D7">
        <w:rPr>
          <w:b/>
        </w:rPr>
        <w:t xml:space="preserve">all types of </w:t>
      </w:r>
      <w:r>
        <w:rPr>
          <w:b/>
        </w:rPr>
        <w:t>DC configuration grouping.</w:t>
      </w:r>
    </w:p>
    <w:p w:rsidR="00E953B2" w:rsidRPr="005235F8" w:rsidRDefault="00E953B2" w:rsidP="00B14158">
      <w:pPr>
        <w:spacing w:after="120"/>
        <w:rPr>
          <w:bCs/>
          <w:sz w:val="22"/>
          <w:lang w:val="en-US"/>
        </w:rPr>
      </w:pPr>
    </w:p>
    <w:p w:rsidR="0071294B" w:rsidRDefault="00ED1881" w:rsidP="0071294B">
      <w:pPr>
        <w:pStyle w:val="1"/>
        <w:numPr>
          <w:ilvl w:val="0"/>
          <w:numId w:val="0"/>
        </w:numPr>
        <w:ind w:left="432" w:hanging="432"/>
      </w:pPr>
      <w:r>
        <w:t>2</w:t>
      </w:r>
      <w:r w:rsidR="0071294B">
        <w:t>. Conclusion</w:t>
      </w:r>
    </w:p>
    <w:p w:rsidR="008D2F31" w:rsidRDefault="008D2F31" w:rsidP="008D2F31">
      <w:r>
        <w:t xml:space="preserve">In this paper, we </w:t>
      </w:r>
      <w:r w:rsidR="001642A4">
        <w:t xml:space="preserve">discuss the </w:t>
      </w:r>
      <w:r w:rsidR="00F537D7">
        <w:t xml:space="preserve">remain </w:t>
      </w:r>
      <w:r w:rsidR="001642A4">
        <w:t xml:space="preserve">issues about the grouping of inter-band DC configurations in RAN4 specifications. </w:t>
      </w:r>
      <w:r w:rsidR="00F537D7">
        <w:t>The following observation and proposal</w:t>
      </w:r>
      <w:r w:rsidR="00C744EB">
        <w:t xml:space="preserve"> are provided.</w:t>
      </w:r>
    </w:p>
    <w:p w:rsidR="005D54B5" w:rsidRDefault="00F537D7" w:rsidP="005D54B5">
      <w:pPr>
        <w:spacing w:after="60"/>
        <w:rPr>
          <w:b/>
        </w:rPr>
      </w:pPr>
      <w:r w:rsidRPr="00007DC9">
        <w:rPr>
          <w:rFonts w:hint="eastAsia"/>
          <w:b/>
          <w:u w:val="single"/>
        </w:rPr>
        <w:t>O</w:t>
      </w:r>
      <w:r>
        <w:rPr>
          <w:b/>
          <w:u w:val="single"/>
        </w:rPr>
        <w:t>bservation 1.</w:t>
      </w:r>
      <w:r w:rsidRPr="0068236F">
        <w:rPr>
          <w:b/>
        </w:rPr>
        <w:t xml:space="preserve">  </w:t>
      </w:r>
      <w:r>
        <w:rPr>
          <w:b/>
        </w:rPr>
        <w:t>It is observed that in the rules for grouping DC configurations not only apply to EN-DC configuration</w:t>
      </w:r>
      <w:r w:rsidR="00BE008E">
        <w:rPr>
          <w:b/>
        </w:rPr>
        <w:t>s</w:t>
      </w:r>
      <w:r>
        <w:rPr>
          <w:b/>
        </w:rPr>
        <w:t xml:space="preserve"> but also apply to NE-DC and NR-DC configurations.</w:t>
      </w:r>
    </w:p>
    <w:p w:rsidR="00F537D7" w:rsidRDefault="00F537D7" w:rsidP="00F537D7">
      <w:pPr>
        <w:pStyle w:val="B10"/>
        <w:rPr>
          <w:b/>
        </w:rPr>
      </w:pPr>
      <w:r>
        <w:t>-</w:t>
      </w:r>
      <w:r w:rsidRPr="00A93732">
        <w:tab/>
      </w:r>
      <w:r w:rsidRPr="00B433B2">
        <w:t xml:space="preserve">Grouping of </w:t>
      </w:r>
      <w:r w:rsidRPr="008A575B">
        <w:t xml:space="preserve">DC configurations is based on </w:t>
      </w:r>
      <w:r w:rsidRPr="00614310">
        <w:rPr>
          <w:i/>
          <w:u w:val="single"/>
        </w:rPr>
        <w:t>common band combination</w:t>
      </w:r>
      <w:r>
        <w:t>.</w:t>
      </w:r>
      <w:r w:rsidRPr="00614310">
        <w:rPr>
          <w:b/>
        </w:rPr>
        <w:t xml:space="preserve"> </w:t>
      </w:r>
    </w:p>
    <w:p w:rsidR="00F537D7" w:rsidRPr="00614310" w:rsidRDefault="00F537D7" w:rsidP="00F537D7">
      <w:pPr>
        <w:pStyle w:val="B10"/>
      </w:pPr>
      <w:r>
        <w:t>-</w:t>
      </w:r>
      <w:r w:rsidRPr="00A93732">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w:t>
      </w:r>
      <w:proofErr w:type="spellStart"/>
      <w:r w:rsidRPr="00614310">
        <w:t>DC_x</w:t>
      </w:r>
      <w:proofErr w:type="spellEnd"/>
      <w:r w:rsidRPr="00614310">
        <w:t>-y-</w:t>
      </w:r>
      <w:proofErr w:type="spellStart"/>
      <w:r w:rsidRPr="00614310">
        <w:t>y_nz</w:t>
      </w:r>
      <w:proofErr w:type="spellEnd"/>
      <w:r w:rsidRPr="00614310">
        <w:t xml:space="preserve"> and </w:t>
      </w:r>
      <w:proofErr w:type="spellStart"/>
      <w:r w:rsidRPr="00614310">
        <w:t>DC_x</w:t>
      </w:r>
      <w:proofErr w:type="spellEnd"/>
      <w:r w:rsidRPr="00614310">
        <w:t>-x-</w:t>
      </w:r>
      <w:proofErr w:type="spellStart"/>
      <w:r w:rsidRPr="00614310">
        <w:t>y_nz</w:t>
      </w:r>
      <w:proofErr w:type="spellEnd"/>
      <w:r w:rsidRPr="00614310">
        <w:t xml:space="preserve"> are </w:t>
      </w:r>
      <w:r>
        <w:t xml:space="preserve">not </w:t>
      </w:r>
      <w:r w:rsidRPr="00614310">
        <w:rPr>
          <w:i/>
          <w:u w:val="single"/>
        </w:rPr>
        <w:t>common band combination</w:t>
      </w:r>
      <w:r w:rsidRPr="00614310">
        <w:t xml:space="preserve">, while all configurations with </w:t>
      </w:r>
      <w:proofErr w:type="spellStart"/>
      <w:r w:rsidRPr="00614310">
        <w:t>DC_x-y_nz</w:t>
      </w:r>
      <w:proofErr w:type="spellEnd"/>
      <w:r w:rsidRPr="00614310">
        <w:t xml:space="preserve">(*) having non-contiguous parts in band </w:t>
      </w:r>
      <w:proofErr w:type="spellStart"/>
      <w:r w:rsidRPr="00614310">
        <w:t>nz</w:t>
      </w:r>
      <w:proofErr w:type="spellEnd"/>
      <w:r w:rsidRPr="00614310">
        <w:t xml:space="preserve"> are considered as </w:t>
      </w:r>
      <w:r w:rsidRPr="00614310">
        <w:rPr>
          <w:i/>
          <w:u w:val="single"/>
        </w:rPr>
        <w:t>common band combination</w:t>
      </w:r>
      <w:r w:rsidRPr="00614310">
        <w:t>.</w:t>
      </w:r>
    </w:p>
    <w:p w:rsidR="00F537D7" w:rsidRDefault="00F537D7" w:rsidP="00F537D7">
      <w:pPr>
        <w:pStyle w:val="B10"/>
      </w:pPr>
      <w:r>
        <w:t>-</w:t>
      </w:r>
      <w:r w:rsidRPr="00A93732">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rsidR="00F537D7" w:rsidRDefault="00F537D7" w:rsidP="00F537D7">
      <w:pPr>
        <w:pStyle w:val="B10"/>
      </w:pPr>
      <w:r>
        <w:lastRenderedPageBreak/>
        <w:t>-</w:t>
      </w:r>
      <w:r w:rsidRPr="00A93732">
        <w:tab/>
      </w:r>
      <w:r>
        <w:t xml:space="preserve">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p>
    <w:p w:rsidR="00F537D7" w:rsidRPr="007A7321" w:rsidRDefault="00F537D7" w:rsidP="00F537D7">
      <w:pPr>
        <w:spacing w:after="120"/>
      </w:pPr>
      <w:r>
        <w:rPr>
          <w:b/>
          <w:u w:val="single"/>
        </w:rPr>
        <w:t>Proposal 1.</w:t>
      </w:r>
      <w:r w:rsidRPr="0068236F">
        <w:rPr>
          <w:b/>
        </w:rPr>
        <w:t xml:space="preserve">  </w:t>
      </w:r>
      <w:r>
        <w:rPr>
          <w:b/>
        </w:rPr>
        <w:t xml:space="preserve">It is suggested to approve the </w:t>
      </w:r>
      <w:proofErr w:type="spellStart"/>
      <w:r>
        <w:rPr>
          <w:b/>
        </w:rPr>
        <w:t>cleanup</w:t>
      </w:r>
      <w:proofErr w:type="spellEnd"/>
      <w:r>
        <w:rPr>
          <w:b/>
        </w:rPr>
        <w:t xml:space="preserve"> CRs in [ - ] for all types of DC configuration grouping.</w:t>
      </w:r>
    </w:p>
    <w:p w:rsidR="00F537D7" w:rsidRPr="00F537D7" w:rsidRDefault="00F537D7" w:rsidP="005D54B5">
      <w:pPr>
        <w:spacing w:after="60"/>
        <w:rPr>
          <w:b/>
          <w:u w:val="single"/>
        </w:rPr>
      </w:pPr>
    </w:p>
    <w:p w:rsidR="005D54B5" w:rsidRPr="005235F8" w:rsidRDefault="005D54B5" w:rsidP="005D54B5">
      <w:pPr>
        <w:pStyle w:val="af4"/>
        <w:tabs>
          <w:tab w:val="right" w:pos="9781"/>
        </w:tabs>
        <w:rPr>
          <w:bCs/>
          <w:sz w:val="22"/>
          <w:lang w:val="en-US"/>
        </w:rPr>
      </w:pPr>
    </w:p>
    <w:p w:rsidR="003F4A91" w:rsidRPr="005D54B5" w:rsidRDefault="003F4A91" w:rsidP="008D2F31">
      <w:pPr>
        <w:rPr>
          <w:lang w:val="en-US"/>
        </w:rPr>
      </w:pPr>
    </w:p>
    <w:p w:rsidR="00E953B2" w:rsidRPr="00563FB4" w:rsidRDefault="00ED1881"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3</w:t>
      </w:r>
      <w:r w:rsidR="00C744EB">
        <w:rPr>
          <w:rFonts w:ascii="Arial" w:hAnsi="Arial"/>
          <w:sz w:val="36"/>
          <w:lang w:eastAsia="ja-JP"/>
        </w:rPr>
        <w:t xml:space="preserve">. </w:t>
      </w:r>
      <w:r w:rsidR="00E953B2" w:rsidRPr="00563FB4">
        <w:rPr>
          <w:rFonts w:ascii="Arial" w:hAnsi="Arial"/>
          <w:sz w:val="36"/>
          <w:lang w:eastAsia="ja-JP"/>
        </w:rPr>
        <w:t>References</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16110</w:t>
      </w:r>
      <w:r>
        <w:rPr>
          <w:lang w:eastAsia="zh-CN"/>
        </w:rPr>
        <w:t xml:space="preserve">, </w:t>
      </w:r>
      <w:r w:rsidR="00FA373A">
        <w:rPr>
          <w:lang w:eastAsia="zh-CN"/>
        </w:rPr>
        <w:t>(DC_R18_2BLTE_1BNR_3DL2UL</w:t>
      </w:r>
      <w:r w:rsidRPr="003A1C4F">
        <w:rPr>
          <w:lang w:eastAsia="zh-CN"/>
        </w:rPr>
        <w:t xml:space="preserve">) </w:t>
      </w:r>
      <w:r w:rsidR="00FA373A">
        <w:rPr>
          <w:lang w:eastAsia="zh-CN"/>
        </w:rPr>
        <w:t xml:space="preserve">Draft </w:t>
      </w:r>
      <w:r w:rsidRPr="003A1C4F">
        <w:rPr>
          <w:lang w:eastAsia="zh-CN"/>
        </w:rPr>
        <w:t>CR for TS 38.101-3 on 2L and 1N bands EN-DC configuration grouping</w:t>
      </w:r>
      <w:r>
        <w:rPr>
          <w:lang w:eastAsia="zh-CN"/>
        </w:rPr>
        <w:t xml:space="preserve">, ZTE, </w:t>
      </w:r>
      <w:proofErr w:type="spellStart"/>
      <w:r>
        <w:rPr>
          <w:lang w:eastAsia="zh-CN"/>
        </w:rPr>
        <w:t>Sanechips</w:t>
      </w:r>
      <w:proofErr w:type="spellEnd"/>
      <w:r>
        <w:rPr>
          <w:lang w:eastAsia="zh-CN"/>
        </w:rPr>
        <w:t>.</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16111</w:t>
      </w:r>
      <w:r>
        <w:rPr>
          <w:lang w:eastAsia="zh-CN"/>
        </w:rPr>
        <w:t>,</w:t>
      </w:r>
      <w:r w:rsidRPr="003A1C4F">
        <w:t xml:space="preserve"> </w:t>
      </w:r>
      <w:r w:rsidRPr="003A1C4F">
        <w:rPr>
          <w:lang w:eastAsia="zh-CN"/>
        </w:rPr>
        <w:t xml:space="preserve">(DC_R18_xBLTE_1BNR_yDL2UL) </w:t>
      </w:r>
      <w:r w:rsidR="00FA373A">
        <w:rPr>
          <w:lang w:eastAsia="zh-CN"/>
        </w:rPr>
        <w:t xml:space="preserve">Draft </w:t>
      </w:r>
      <w:r w:rsidRPr="003A1C4F">
        <w:rPr>
          <w:lang w:eastAsia="zh-CN"/>
        </w:rPr>
        <w:t>CR for TS 38.101-3 on (3-5)L and 1N bands EN-DC configuration grouping</w:t>
      </w:r>
      <w:r>
        <w:rPr>
          <w:lang w:eastAsia="zh-CN"/>
        </w:rPr>
        <w:t xml:space="preserve">, ZTE, </w:t>
      </w:r>
      <w:proofErr w:type="spellStart"/>
      <w:r>
        <w:rPr>
          <w:lang w:eastAsia="zh-CN"/>
        </w:rPr>
        <w:t>Sanechips</w:t>
      </w:r>
      <w:proofErr w:type="spellEnd"/>
      <w:r>
        <w:rPr>
          <w:lang w:eastAsia="zh-CN"/>
        </w:rPr>
        <w:t>.</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16112</w:t>
      </w:r>
      <w:r>
        <w:rPr>
          <w:lang w:eastAsia="zh-CN"/>
        </w:rPr>
        <w:t>,</w:t>
      </w:r>
      <w:r w:rsidRPr="003A1C4F">
        <w:t xml:space="preserve"> </w:t>
      </w:r>
      <w:r w:rsidRPr="003A1C4F">
        <w:rPr>
          <w:lang w:eastAsia="zh-CN"/>
        </w:rPr>
        <w:t xml:space="preserve">(DC_R18_xBLTE_2BNR_yDL2UL) </w:t>
      </w:r>
      <w:r w:rsidR="00FA373A">
        <w:rPr>
          <w:lang w:eastAsia="zh-CN"/>
        </w:rPr>
        <w:t xml:space="preserve">Draft </w:t>
      </w:r>
      <w:r w:rsidRPr="003A1C4F">
        <w:rPr>
          <w:lang w:eastAsia="zh-CN"/>
        </w:rPr>
        <w:t>CR for TS 38.101-3 on (1-4)L and 2N bands EN-DC configuration grouping</w:t>
      </w:r>
      <w:r>
        <w:rPr>
          <w:lang w:eastAsia="zh-CN"/>
        </w:rPr>
        <w:t xml:space="preserve">, ZTE, </w:t>
      </w:r>
      <w:proofErr w:type="spellStart"/>
      <w:r>
        <w:rPr>
          <w:lang w:eastAsia="zh-CN"/>
        </w:rPr>
        <w:t>Sanechips</w:t>
      </w:r>
      <w:proofErr w:type="spellEnd"/>
      <w:r>
        <w:rPr>
          <w:lang w:eastAsia="zh-CN"/>
        </w:rPr>
        <w:t>.</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8C74B8">
        <w:rPr>
          <w:lang w:eastAsia="zh-CN"/>
        </w:rPr>
        <w:t>16113</w:t>
      </w:r>
      <w:r>
        <w:rPr>
          <w:lang w:eastAsia="zh-CN"/>
        </w:rPr>
        <w:t>,</w:t>
      </w:r>
      <w:r w:rsidRPr="003A1C4F">
        <w:t xml:space="preserve"> </w:t>
      </w:r>
      <w:r w:rsidRPr="003A1C4F">
        <w:rPr>
          <w:lang w:eastAsia="zh-CN"/>
        </w:rPr>
        <w:t xml:space="preserve">(DC_R18_xBLTE_yBNR_zDL2UL) </w:t>
      </w:r>
      <w:r w:rsidR="00FA373A">
        <w:rPr>
          <w:lang w:eastAsia="zh-CN"/>
        </w:rPr>
        <w:t xml:space="preserve">Draft </w:t>
      </w:r>
      <w:r w:rsidRPr="003A1C4F">
        <w:rPr>
          <w:lang w:eastAsia="zh-CN"/>
        </w:rPr>
        <w:t>CR for TS 38.101-3 on (1-3)L and (3-5)N bands EN-DC configuration grouping</w:t>
      </w:r>
      <w:r>
        <w:rPr>
          <w:lang w:eastAsia="zh-CN"/>
        </w:rPr>
        <w:t xml:space="preserve">, ZTE, </w:t>
      </w:r>
      <w:proofErr w:type="spellStart"/>
      <w:r>
        <w:rPr>
          <w:lang w:eastAsia="zh-CN"/>
        </w:rPr>
        <w:t>Sanechips</w:t>
      </w:r>
      <w:proofErr w:type="spellEnd"/>
      <w:r>
        <w:rPr>
          <w:lang w:eastAsia="zh-CN"/>
        </w:rPr>
        <w:t>.</w:t>
      </w:r>
    </w:p>
    <w:p w:rsidR="00F537D7" w:rsidRDefault="003B0CAC" w:rsidP="00742F1D">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612959">
        <w:rPr>
          <w:lang w:eastAsia="zh-CN"/>
        </w:rPr>
        <w:t>19578</w:t>
      </w:r>
      <w:r>
        <w:rPr>
          <w:lang w:eastAsia="zh-CN"/>
        </w:rPr>
        <w:t xml:space="preserve">, </w:t>
      </w:r>
      <w:proofErr w:type="spellStart"/>
      <w:r w:rsidR="00742F1D" w:rsidRPr="00742F1D">
        <w:rPr>
          <w:lang w:eastAsia="zh-CN"/>
        </w:rPr>
        <w:t>Cleanup</w:t>
      </w:r>
      <w:proofErr w:type="spellEnd"/>
      <w:r w:rsidR="00742F1D" w:rsidRPr="00742F1D">
        <w:rPr>
          <w:lang w:eastAsia="zh-CN"/>
        </w:rPr>
        <w:t xml:space="preserve"> on 38.101-3 for in</w:t>
      </w:r>
      <w:bookmarkStart w:id="1" w:name="_GoBack"/>
      <w:bookmarkEnd w:id="1"/>
      <w:r w:rsidR="00742F1D" w:rsidRPr="00742F1D">
        <w:rPr>
          <w:lang w:eastAsia="zh-CN"/>
        </w:rPr>
        <w:t>ter-band DC configuration grouping</w:t>
      </w:r>
      <w:r w:rsidR="00742F1D">
        <w:rPr>
          <w:lang w:eastAsia="zh-CN"/>
        </w:rPr>
        <w:t xml:space="preserve">, ZTE, </w:t>
      </w:r>
      <w:proofErr w:type="spellStart"/>
      <w:r w:rsidR="00742F1D">
        <w:rPr>
          <w:lang w:eastAsia="zh-CN"/>
        </w:rPr>
        <w:t>Sanechips</w:t>
      </w:r>
      <w:proofErr w:type="spellEnd"/>
    </w:p>
    <w:p w:rsidR="003B0CAC" w:rsidRDefault="003B0CAC" w:rsidP="003A1C4F">
      <w:pPr>
        <w:pStyle w:val="EX"/>
        <w:widowControl w:val="0"/>
        <w:numPr>
          <w:ilvl w:val="0"/>
          <w:numId w:val="22"/>
        </w:numPr>
        <w:suppressAutoHyphens w:val="0"/>
        <w:autoSpaceDN w:val="0"/>
        <w:adjustRightInd w:val="0"/>
        <w:spacing w:before="100" w:beforeAutospacing="1"/>
        <w:rPr>
          <w:lang w:eastAsia="zh-CN"/>
        </w:rPr>
      </w:pPr>
      <w:r>
        <w:rPr>
          <w:lang w:eastAsia="zh-CN"/>
        </w:rPr>
        <w:t>R4-24</w:t>
      </w:r>
      <w:r w:rsidR="00612959">
        <w:rPr>
          <w:lang w:eastAsia="zh-CN"/>
        </w:rPr>
        <w:t>19577</w:t>
      </w:r>
      <w:r w:rsidR="00742F1D">
        <w:rPr>
          <w:lang w:eastAsia="zh-CN"/>
        </w:rPr>
        <w:t xml:space="preserve">, </w:t>
      </w:r>
      <w:proofErr w:type="spellStart"/>
      <w:r w:rsidR="00742F1D">
        <w:rPr>
          <w:lang w:eastAsia="zh-CN"/>
        </w:rPr>
        <w:t>Cleanup</w:t>
      </w:r>
      <w:proofErr w:type="spellEnd"/>
      <w:r w:rsidR="00742F1D">
        <w:rPr>
          <w:lang w:eastAsia="zh-CN"/>
        </w:rPr>
        <w:t xml:space="preserve"> on 38.101-1</w:t>
      </w:r>
      <w:r w:rsidR="00742F1D" w:rsidRPr="00742F1D">
        <w:rPr>
          <w:lang w:eastAsia="zh-CN"/>
        </w:rPr>
        <w:t xml:space="preserve"> for </w:t>
      </w:r>
      <w:r w:rsidR="00612959">
        <w:rPr>
          <w:lang w:eastAsia="zh-CN"/>
        </w:rPr>
        <w:t xml:space="preserve">FR1 </w:t>
      </w:r>
      <w:r w:rsidR="00742F1D" w:rsidRPr="00742F1D">
        <w:rPr>
          <w:lang w:eastAsia="zh-CN"/>
        </w:rPr>
        <w:t>inter-band DC configuration grouping</w:t>
      </w:r>
      <w:r w:rsidR="00742F1D">
        <w:rPr>
          <w:lang w:eastAsia="zh-CN"/>
        </w:rPr>
        <w:t xml:space="preserve">, ZTE, </w:t>
      </w:r>
      <w:proofErr w:type="spellStart"/>
      <w:r w:rsidR="00742F1D">
        <w:rPr>
          <w:lang w:eastAsia="zh-CN"/>
        </w:rPr>
        <w:t>Sanechips</w:t>
      </w:r>
      <w:proofErr w:type="spellEnd"/>
    </w:p>
    <w:sectPr w:rsidR="003B0CA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F2F" w:rsidRDefault="00272F2F">
      <w:pPr>
        <w:spacing w:after="0"/>
      </w:pPr>
      <w:r>
        <w:separator/>
      </w:r>
    </w:p>
  </w:endnote>
  <w:endnote w:type="continuationSeparator" w:id="0">
    <w:p w:rsidR="00272F2F" w:rsidRDefault="00272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3F6" w:rsidRDefault="008F63F6">
    <w:pPr>
      <w:pStyle w:val="af3"/>
    </w:pPr>
  </w:p>
  <w:p w:rsidR="008F63F6" w:rsidRDefault="008F63F6"/>
  <w:p w:rsidR="008F63F6" w:rsidRDefault="008F63F6">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612959">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612959">
      <w:rPr>
        <w:b w:val="0"/>
        <w:bCs/>
        <w:noProof/>
        <w:sz w:val="24"/>
        <w:szCs w:val="24"/>
      </w:rPr>
      <w:t>2</w:t>
    </w:r>
    <w:r>
      <w:rPr>
        <w:b w:val="0"/>
        <w:bCs/>
        <w:sz w:val="24"/>
        <w:szCs w:val="24"/>
      </w:rPr>
      <w:fldChar w:fldCharType="end"/>
    </w:r>
  </w:p>
  <w:p w:rsidR="008F63F6" w:rsidRDefault="008F63F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F2F" w:rsidRDefault="00272F2F">
      <w:pPr>
        <w:spacing w:after="0"/>
      </w:pPr>
      <w:r>
        <w:separator/>
      </w:r>
    </w:p>
  </w:footnote>
  <w:footnote w:type="continuationSeparator" w:id="0">
    <w:p w:rsidR="00272F2F" w:rsidRDefault="00272F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7125D0"/>
    <w:multiLevelType w:val="hybridMultilevel"/>
    <w:tmpl w:val="A6580A44"/>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6"/>
  </w:num>
  <w:num w:numId="21">
    <w:abstractNumId w:val="28"/>
  </w:num>
  <w:num w:numId="22">
    <w:abstractNumId w:val="19"/>
  </w:num>
  <w:num w:numId="23">
    <w:abstractNumId w:val="35"/>
  </w:num>
  <w:num w:numId="24">
    <w:abstractNumId w:val="42"/>
  </w:num>
  <w:num w:numId="25">
    <w:abstractNumId w:val="22"/>
  </w:num>
  <w:num w:numId="26">
    <w:abstractNumId w:val="31"/>
  </w:num>
  <w:num w:numId="27">
    <w:abstractNumId w:val="27"/>
  </w:num>
  <w:num w:numId="28">
    <w:abstractNumId w:val="40"/>
  </w:num>
  <w:num w:numId="29">
    <w:abstractNumId w:val="43"/>
  </w:num>
  <w:num w:numId="30">
    <w:abstractNumId w:val="26"/>
  </w:num>
  <w:num w:numId="31">
    <w:abstractNumId w:val="0"/>
  </w:num>
  <w:num w:numId="32">
    <w:abstractNumId w:val="39"/>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3"/>
  </w:num>
  <w:num w:numId="37">
    <w:abstractNumId w:val="30"/>
  </w:num>
  <w:num w:numId="38">
    <w:abstractNumId w:val="34"/>
  </w:num>
  <w:num w:numId="39">
    <w:abstractNumId w:val="29"/>
  </w:num>
  <w:num w:numId="40">
    <w:abstractNumId w:val="21"/>
  </w:num>
  <w:num w:numId="41">
    <w:abstractNumId w:val="37"/>
  </w:num>
  <w:num w:numId="42">
    <w:abstractNumId w:val="32"/>
  </w:num>
  <w:num w:numId="43">
    <w:abstractNumId w:val="24"/>
  </w:num>
  <w:num w:numId="44">
    <w:abstractNumId w:val="37"/>
  </w:num>
  <w:num w:numId="45">
    <w:abstractNumId w:val="41"/>
  </w:num>
  <w:num w:numId="46">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08FE"/>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95C"/>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7009F"/>
    <w:rsid w:val="000714D5"/>
    <w:rsid w:val="00071E1B"/>
    <w:rsid w:val="00074181"/>
    <w:rsid w:val="00074AC8"/>
    <w:rsid w:val="00075D3B"/>
    <w:rsid w:val="00076868"/>
    <w:rsid w:val="00076A23"/>
    <w:rsid w:val="00076D61"/>
    <w:rsid w:val="00076E28"/>
    <w:rsid w:val="00077D2F"/>
    <w:rsid w:val="0008083A"/>
    <w:rsid w:val="000857B5"/>
    <w:rsid w:val="00086482"/>
    <w:rsid w:val="00086827"/>
    <w:rsid w:val="00086FC3"/>
    <w:rsid w:val="00087FF4"/>
    <w:rsid w:val="00090986"/>
    <w:rsid w:val="00091649"/>
    <w:rsid w:val="00092B90"/>
    <w:rsid w:val="00094DB0"/>
    <w:rsid w:val="00096A30"/>
    <w:rsid w:val="00096A6F"/>
    <w:rsid w:val="00096B7A"/>
    <w:rsid w:val="00097085"/>
    <w:rsid w:val="000A004F"/>
    <w:rsid w:val="000A069F"/>
    <w:rsid w:val="000A2C1E"/>
    <w:rsid w:val="000A36DD"/>
    <w:rsid w:val="000A4481"/>
    <w:rsid w:val="000A4C8D"/>
    <w:rsid w:val="000A7DD3"/>
    <w:rsid w:val="000B00C7"/>
    <w:rsid w:val="000B099C"/>
    <w:rsid w:val="000B18E4"/>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2002"/>
    <w:rsid w:val="00142E1C"/>
    <w:rsid w:val="00143A5C"/>
    <w:rsid w:val="00145437"/>
    <w:rsid w:val="001456D9"/>
    <w:rsid w:val="00145A4F"/>
    <w:rsid w:val="00145AC0"/>
    <w:rsid w:val="00146807"/>
    <w:rsid w:val="00146BFB"/>
    <w:rsid w:val="00150011"/>
    <w:rsid w:val="00151B3C"/>
    <w:rsid w:val="00151B66"/>
    <w:rsid w:val="00152FD5"/>
    <w:rsid w:val="00155018"/>
    <w:rsid w:val="00155308"/>
    <w:rsid w:val="0015530B"/>
    <w:rsid w:val="0015669C"/>
    <w:rsid w:val="001579C2"/>
    <w:rsid w:val="00157F10"/>
    <w:rsid w:val="0016159A"/>
    <w:rsid w:val="00161C65"/>
    <w:rsid w:val="001620E1"/>
    <w:rsid w:val="00162E67"/>
    <w:rsid w:val="001635B6"/>
    <w:rsid w:val="00163796"/>
    <w:rsid w:val="001642A4"/>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225A"/>
    <w:rsid w:val="001934CE"/>
    <w:rsid w:val="0019409C"/>
    <w:rsid w:val="00194251"/>
    <w:rsid w:val="00194ADF"/>
    <w:rsid w:val="0019571A"/>
    <w:rsid w:val="00195F5D"/>
    <w:rsid w:val="00197AFC"/>
    <w:rsid w:val="001A0782"/>
    <w:rsid w:val="001A13FB"/>
    <w:rsid w:val="001A2BAF"/>
    <w:rsid w:val="001A2E80"/>
    <w:rsid w:val="001A3FBA"/>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990"/>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318"/>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2D4"/>
    <w:rsid w:val="00227E84"/>
    <w:rsid w:val="002300B8"/>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3D3A"/>
    <w:rsid w:val="00244B8D"/>
    <w:rsid w:val="00245CC7"/>
    <w:rsid w:val="00246452"/>
    <w:rsid w:val="0024751C"/>
    <w:rsid w:val="002509A5"/>
    <w:rsid w:val="00251389"/>
    <w:rsid w:val="002516B6"/>
    <w:rsid w:val="0025242C"/>
    <w:rsid w:val="00252B0A"/>
    <w:rsid w:val="002538AA"/>
    <w:rsid w:val="00253D48"/>
    <w:rsid w:val="00254F41"/>
    <w:rsid w:val="00255C11"/>
    <w:rsid w:val="00257076"/>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2F2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6E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2C70"/>
    <w:rsid w:val="003337AF"/>
    <w:rsid w:val="00333889"/>
    <w:rsid w:val="00333CB6"/>
    <w:rsid w:val="00336C0D"/>
    <w:rsid w:val="003377C7"/>
    <w:rsid w:val="00340154"/>
    <w:rsid w:val="00343684"/>
    <w:rsid w:val="00344F9B"/>
    <w:rsid w:val="0034677B"/>
    <w:rsid w:val="003469F4"/>
    <w:rsid w:val="00346ABD"/>
    <w:rsid w:val="00350EEC"/>
    <w:rsid w:val="00354125"/>
    <w:rsid w:val="003541C0"/>
    <w:rsid w:val="003549C9"/>
    <w:rsid w:val="00356A7D"/>
    <w:rsid w:val="00357D38"/>
    <w:rsid w:val="00360000"/>
    <w:rsid w:val="0036061D"/>
    <w:rsid w:val="00360969"/>
    <w:rsid w:val="00360E68"/>
    <w:rsid w:val="003622A5"/>
    <w:rsid w:val="00363A4E"/>
    <w:rsid w:val="00364A36"/>
    <w:rsid w:val="00364D1A"/>
    <w:rsid w:val="00365A37"/>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0967"/>
    <w:rsid w:val="003815D5"/>
    <w:rsid w:val="00381B14"/>
    <w:rsid w:val="00382748"/>
    <w:rsid w:val="00383451"/>
    <w:rsid w:val="00383DA3"/>
    <w:rsid w:val="0038489E"/>
    <w:rsid w:val="00384AD6"/>
    <w:rsid w:val="003852B0"/>
    <w:rsid w:val="00387FA1"/>
    <w:rsid w:val="00390D4B"/>
    <w:rsid w:val="0039161B"/>
    <w:rsid w:val="00391E2D"/>
    <w:rsid w:val="00393417"/>
    <w:rsid w:val="00396016"/>
    <w:rsid w:val="0039605C"/>
    <w:rsid w:val="00396E88"/>
    <w:rsid w:val="00397235"/>
    <w:rsid w:val="003974E4"/>
    <w:rsid w:val="003A034F"/>
    <w:rsid w:val="003A1316"/>
    <w:rsid w:val="003A16D2"/>
    <w:rsid w:val="003A1C4F"/>
    <w:rsid w:val="003A2119"/>
    <w:rsid w:val="003A4F90"/>
    <w:rsid w:val="003A509A"/>
    <w:rsid w:val="003A68FB"/>
    <w:rsid w:val="003A722C"/>
    <w:rsid w:val="003B09B1"/>
    <w:rsid w:val="003B0CAC"/>
    <w:rsid w:val="003B134C"/>
    <w:rsid w:val="003B1352"/>
    <w:rsid w:val="003B1910"/>
    <w:rsid w:val="003B1E98"/>
    <w:rsid w:val="003B26BF"/>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20BF"/>
    <w:rsid w:val="003E3E72"/>
    <w:rsid w:val="003E3F53"/>
    <w:rsid w:val="003E4B2E"/>
    <w:rsid w:val="003E5E34"/>
    <w:rsid w:val="003E7DB2"/>
    <w:rsid w:val="003F08AC"/>
    <w:rsid w:val="003F3297"/>
    <w:rsid w:val="003F3354"/>
    <w:rsid w:val="003F4251"/>
    <w:rsid w:val="003F4A9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0A53"/>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FD3"/>
    <w:rsid w:val="0044230D"/>
    <w:rsid w:val="004423B2"/>
    <w:rsid w:val="00445B5C"/>
    <w:rsid w:val="00446B24"/>
    <w:rsid w:val="00446BF8"/>
    <w:rsid w:val="00447767"/>
    <w:rsid w:val="004477E0"/>
    <w:rsid w:val="00450CB9"/>
    <w:rsid w:val="004518B7"/>
    <w:rsid w:val="0045364F"/>
    <w:rsid w:val="00453737"/>
    <w:rsid w:val="00453E1C"/>
    <w:rsid w:val="0045494D"/>
    <w:rsid w:val="00455544"/>
    <w:rsid w:val="0045638C"/>
    <w:rsid w:val="00456B7F"/>
    <w:rsid w:val="004614D1"/>
    <w:rsid w:val="00461852"/>
    <w:rsid w:val="00463584"/>
    <w:rsid w:val="00463789"/>
    <w:rsid w:val="00463FDC"/>
    <w:rsid w:val="00464439"/>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39BD"/>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4E4D"/>
    <w:rsid w:val="00516378"/>
    <w:rsid w:val="005207D3"/>
    <w:rsid w:val="00520A29"/>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4CDE"/>
    <w:rsid w:val="00565693"/>
    <w:rsid w:val="005666FD"/>
    <w:rsid w:val="00567887"/>
    <w:rsid w:val="005702CA"/>
    <w:rsid w:val="00570A26"/>
    <w:rsid w:val="005710BD"/>
    <w:rsid w:val="005723CA"/>
    <w:rsid w:val="005741BF"/>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6419"/>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4B5"/>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29C"/>
    <w:rsid w:val="005F579E"/>
    <w:rsid w:val="005F5BD0"/>
    <w:rsid w:val="005F70C7"/>
    <w:rsid w:val="005F7CCB"/>
    <w:rsid w:val="00600A82"/>
    <w:rsid w:val="00600AEB"/>
    <w:rsid w:val="0060113D"/>
    <w:rsid w:val="0060136F"/>
    <w:rsid w:val="00601C53"/>
    <w:rsid w:val="00603A8E"/>
    <w:rsid w:val="00603F19"/>
    <w:rsid w:val="00604141"/>
    <w:rsid w:val="0060558A"/>
    <w:rsid w:val="00605981"/>
    <w:rsid w:val="00606CC9"/>
    <w:rsid w:val="00607214"/>
    <w:rsid w:val="00607CCD"/>
    <w:rsid w:val="0061203F"/>
    <w:rsid w:val="006127E8"/>
    <w:rsid w:val="00612959"/>
    <w:rsid w:val="00612E38"/>
    <w:rsid w:val="00614310"/>
    <w:rsid w:val="0061465E"/>
    <w:rsid w:val="00614AA3"/>
    <w:rsid w:val="006154BD"/>
    <w:rsid w:val="00616688"/>
    <w:rsid w:val="00620EF2"/>
    <w:rsid w:val="006210F3"/>
    <w:rsid w:val="00621F5E"/>
    <w:rsid w:val="00622F39"/>
    <w:rsid w:val="00624203"/>
    <w:rsid w:val="006242D4"/>
    <w:rsid w:val="00625B03"/>
    <w:rsid w:val="00626F0F"/>
    <w:rsid w:val="00630ABC"/>
    <w:rsid w:val="00631361"/>
    <w:rsid w:val="0063240C"/>
    <w:rsid w:val="006339A1"/>
    <w:rsid w:val="0063470E"/>
    <w:rsid w:val="00634851"/>
    <w:rsid w:val="006352C1"/>
    <w:rsid w:val="00635373"/>
    <w:rsid w:val="00635986"/>
    <w:rsid w:val="00637780"/>
    <w:rsid w:val="00637F5D"/>
    <w:rsid w:val="00641A13"/>
    <w:rsid w:val="00642AA4"/>
    <w:rsid w:val="00643836"/>
    <w:rsid w:val="00643E4E"/>
    <w:rsid w:val="00644D51"/>
    <w:rsid w:val="00646288"/>
    <w:rsid w:val="0064722E"/>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8A"/>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860"/>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1D"/>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413"/>
    <w:rsid w:val="007856E2"/>
    <w:rsid w:val="00785E31"/>
    <w:rsid w:val="00785E8B"/>
    <w:rsid w:val="0078632D"/>
    <w:rsid w:val="007868A4"/>
    <w:rsid w:val="00786930"/>
    <w:rsid w:val="0078708D"/>
    <w:rsid w:val="00787E27"/>
    <w:rsid w:val="00790681"/>
    <w:rsid w:val="00790776"/>
    <w:rsid w:val="00791226"/>
    <w:rsid w:val="00791BD9"/>
    <w:rsid w:val="00792F6F"/>
    <w:rsid w:val="00792FDE"/>
    <w:rsid w:val="00793CE3"/>
    <w:rsid w:val="007974B3"/>
    <w:rsid w:val="007A320E"/>
    <w:rsid w:val="007A417D"/>
    <w:rsid w:val="007A4407"/>
    <w:rsid w:val="007A6E3F"/>
    <w:rsid w:val="007A7321"/>
    <w:rsid w:val="007A74C1"/>
    <w:rsid w:val="007A779D"/>
    <w:rsid w:val="007B0689"/>
    <w:rsid w:val="007B1209"/>
    <w:rsid w:val="007B1857"/>
    <w:rsid w:val="007B1891"/>
    <w:rsid w:val="007B308F"/>
    <w:rsid w:val="007B313D"/>
    <w:rsid w:val="007B4508"/>
    <w:rsid w:val="007B4D37"/>
    <w:rsid w:val="007B570E"/>
    <w:rsid w:val="007B5BB8"/>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E6EC0"/>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5F47"/>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535B"/>
    <w:rsid w:val="00836E48"/>
    <w:rsid w:val="008402AD"/>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49BA"/>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C74B8"/>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204"/>
    <w:rsid w:val="008E2D87"/>
    <w:rsid w:val="008E3FB2"/>
    <w:rsid w:val="008E4B88"/>
    <w:rsid w:val="008E54A3"/>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8F63F6"/>
    <w:rsid w:val="0090008C"/>
    <w:rsid w:val="00900990"/>
    <w:rsid w:val="00900D0B"/>
    <w:rsid w:val="009020D3"/>
    <w:rsid w:val="00903C9E"/>
    <w:rsid w:val="009049F6"/>
    <w:rsid w:val="00904E78"/>
    <w:rsid w:val="00905371"/>
    <w:rsid w:val="00905811"/>
    <w:rsid w:val="00907342"/>
    <w:rsid w:val="00907350"/>
    <w:rsid w:val="00910FDE"/>
    <w:rsid w:val="009110FD"/>
    <w:rsid w:val="0091179E"/>
    <w:rsid w:val="009123FF"/>
    <w:rsid w:val="0091242B"/>
    <w:rsid w:val="00913AF9"/>
    <w:rsid w:val="0091489F"/>
    <w:rsid w:val="009151B3"/>
    <w:rsid w:val="009159DC"/>
    <w:rsid w:val="00916047"/>
    <w:rsid w:val="0091730E"/>
    <w:rsid w:val="00920B90"/>
    <w:rsid w:val="00921093"/>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3558"/>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3773"/>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162"/>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1C82"/>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1F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159"/>
    <w:rsid w:val="00A63412"/>
    <w:rsid w:val="00A63973"/>
    <w:rsid w:val="00A64681"/>
    <w:rsid w:val="00A64C30"/>
    <w:rsid w:val="00A667CF"/>
    <w:rsid w:val="00A67439"/>
    <w:rsid w:val="00A67761"/>
    <w:rsid w:val="00A70021"/>
    <w:rsid w:val="00A700A5"/>
    <w:rsid w:val="00A70229"/>
    <w:rsid w:val="00A70F72"/>
    <w:rsid w:val="00A7207A"/>
    <w:rsid w:val="00A75430"/>
    <w:rsid w:val="00A77E78"/>
    <w:rsid w:val="00A80635"/>
    <w:rsid w:val="00A8083D"/>
    <w:rsid w:val="00A8291E"/>
    <w:rsid w:val="00A82990"/>
    <w:rsid w:val="00A8303B"/>
    <w:rsid w:val="00A83464"/>
    <w:rsid w:val="00A83A2E"/>
    <w:rsid w:val="00A847EA"/>
    <w:rsid w:val="00A85141"/>
    <w:rsid w:val="00A8567E"/>
    <w:rsid w:val="00A861AC"/>
    <w:rsid w:val="00A8622F"/>
    <w:rsid w:val="00A87697"/>
    <w:rsid w:val="00A90389"/>
    <w:rsid w:val="00A915E6"/>
    <w:rsid w:val="00A9221E"/>
    <w:rsid w:val="00A93746"/>
    <w:rsid w:val="00A93829"/>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6E7A"/>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32A"/>
    <w:rsid w:val="00AC1460"/>
    <w:rsid w:val="00AC1A61"/>
    <w:rsid w:val="00AC2FCA"/>
    <w:rsid w:val="00AC4187"/>
    <w:rsid w:val="00AC452E"/>
    <w:rsid w:val="00AC4D3D"/>
    <w:rsid w:val="00AC4F93"/>
    <w:rsid w:val="00AC5841"/>
    <w:rsid w:val="00AC7A41"/>
    <w:rsid w:val="00AD045A"/>
    <w:rsid w:val="00AD09E2"/>
    <w:rsid w:val="00AD3529"/>
    <w:rsid w:val="00AD40FF"/>
    <w:rsid w:val="00AD5721"/>
    <w:rsid w:val="00AD687C"/>
    <w:rsid w:val="00AD75E2"/>
    <w:rsid w:val="00AE11CA"/>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080"/>
    <w:rsid w:val="00B05E55"/>
    <w:rsid w:val="00B0629C"/>
    <w:rsid w:val="00B07F53"/>
    <w:rsid w:val="00B11E9D"/>
    <w:rsid w:val="00B1276B"/>
    <w:rsid w:val="00B129A3"/>
    <w:rsid w:val="00B13396"/>
    <w:rsid w:val="00B14158"/>
    <w:rsid w:val="00B14C06"/>
    <w:rsid w:val="00B14E28"/>
    <w:rsid w:val="00B15901"/>
    <w:rsid w:val="00B16BBB"/>
    <w:rsid w:val="00B178E2"/>
    <w:rsid w:val="00B20EA3"/>
    <w:rsid w:val="00B219AF"/>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55E1F"/>
    <w:rsid w:val="00B60119"/>
    <w:rsid w:val="00B63A2E"/>
    <w:rsid w:val="00B650D7"/>
    <w:rsid w:val="00B6557A"/>
    <w:rsid w:val="00B65875"/>
    <w:rsid w:val="00B70CED"/>
    <w:rsid w:val="00B717F5"/>
    <w:rsid w:val="00B746F5"/>
    <w:rsid w:val="00B7476A"/>
    <w:rsid w:val="00B74B3F"/>
    <w:rsid w:val="00B7515B"/>
    <w:rsid w:val="00B7563B"/>
    <w:rsid w:val="00B77030"/>
    <w:rsid w:val="00B7706C"/>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0E5"/>
    <w:rsid w:val="00BD3784"/>
    <w:rsid w:val="00BD3B90"/>
    <w:rsid w:val="00BD3F74"/>
    <w:rsid w:val="00BD3FB1"/>
    <w:rsid w:val="00BD4470"/>
    <w:rsid w:val="00BD469C"/>
    <w:rsid w:val="00BD61A2"/>
    <w:rsid w:val="00BE008E"/>
    <w:rsid w:val="00BE01E7"/>
    <w:rsid w:val="00BE053D"/>
    <w:rsid w:val="00BE106B"/>
    <w:rsid w:val="00BE1D46"/>
    <w:rsid w:val="00BE2D35"/>
    <w:rsid w:val="00BE487B"/>
    <w:rsid w:val="00BE498B"/>
    <w:rsid w:val="00BE6D42"/>
    <w:rsid w:val="00BE767F"/>
    <w:rsid w:val="00BF2449"/>
    <w:rsid w:val="00BF2EE4"/>
    <w:rsid w:val="00BF43C5"/>
    <w:rsid w:val="00BF59BF"/>
    <w:rsid w:val="00BF624C"/>
    <w:rsid w:val="00BF65A7"/>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87"/>
    <w:rsid w:val="00C276E5"/>
    <w:rsid w:val="00C30485"/>
    <w:rsid w:val="00C30533"/>
    <w:rsid w:val="00C320DF"/>
    <w:rsid w:val="00C33BDD"/>
    <w:rsid w:val="00C34726"/>
    <w:rsid w:val="00C34B5C"/>
    <w:rsid w:val="00C34E8B"/>
    <w:rsid w:val="00C35021"/>
    <w:rsid w:val="00C36EDE"/>
    <w:rsid w:val="00C3762E"/>
    <w:rsid w:val="00C4121A"/>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8F7"/>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C78C1"/>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E7198"/>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A83"/>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B74"/>
    <w:rsid w:val="00D36D4B"/>
    <w:rsid w:val="00D3761A"/>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17D6"/>
    <w:rsid w:val="00D920D5"/>
    <w:rsid w:val="00D92663"/>
    <w:rsid w:val="00D929B2"/>
    <w:rsid w:val="00D92D06"/>
    <w:rsid w:val="00D936B9"/>
    <w:rsid w:val="00D94A4C"/>
    <w:rsid w:val="00D94C6C"/>
    <w:rsid w:val="00D961A8"/>
    <w:rsid w:val="00D9626F"/>
    <w:rsid w:val="00D96D89"/>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2707"/>
    <w:rsid w:val="00E339C6"/>
    <w:rsid w:val="00E340F0"/>
    <w:rsid w:val="00E364A7"/>
    <w:rsid w:val="00E36664"/>
    <w:rsid w:val="00E40339"/>
    <w:rsid w:val="00E40585"/>
    <w:rsid w:val="00E42D3F"/>
    <w:rsid w:val="00E43B62"/>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1C7"/>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7C4"/>
    <w:rsid w:val="00EB5C6D"/>
    <w:rsid w:val="00EB6358"/>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188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A7F"/>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5755"/>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56A"/>
    <w:rsid w:val="00F528CC"/>
    <w:rsid w:val="00F5371D"/>
    <w:rsid w:val="00F537D7"/>
    <w:rsid w:val="00F54A3D"/>
    <w:rsid w:val="00F55187"/>
    <w:rsid w:val="00F5519C"/>
    <w:rsid w:val="00F57715"/>
    <w:rsid w:val="00F57E39"/>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2F0"/>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09F3"/>
    <w:rsid w:val="00F911A4"/>
    <w:rsid w:val="00F923C6"/>
    <w:rsid w:val="00F92539"/>
    <w:rsid w:val="00F93DA0"/>
    <w:rsid w:val="00F96F31"/>
    <w:rsid w:val="00FA0777"/>
    <w:rsid w:val="00FA0EE8"/>
    <w:rsid w:val="00FA17E7"/>
    <w:rsid w:val="00FA1C50"/>
    <w:rsid w:val="00FA28C8"/>
    <w:rsid w:val="00FA2A7E"/>
    <w:rsid w:val="00FA3175"/>
    <w:rsid w:val="00FA373A"/>
    <w:rsid w:val="00FA3FCC"/>
    <w:rsid w:val="00FA41D3"/>
    <w:rsid w:val="00FA5003"/>
    <w:rsid w:val="00FA5BFB"/>
    <w:rsid w:val="00FA5C2B"/>
    <w:rsid w:val="00FA658F"/>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0"/>
        <w:numId w:val="0"/>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88F98-35AD-4B50-8FDB-452671AD0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7468</TotalTime>
  <Pages>2</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4081</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233</cp:revision>
  <cp:lastPrinted>1995-11-21T09:41:00Z</cp:lastPrinted>
  <dcterms:created xsi:type="dcterms:W3CDTF">2024-03-25T07:11:00Z</dcterms:created>
  <dcterms:modified xsi:type="dcterms:W3CDTF">2024-11-08T19:26:00Z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